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7C" w:rsidRPr="00C4107C" w:rsidRDefault="00C4107C" w:rsidP="00C4107C">
      <w:pPr>
        <w:pStyle w:val="NormalWeb"/>
        <w:spacing w:before="2" w:after="2"/>
        <w:rPr>
          <w:rFonts w:ascii="Century Gothic" w:hAnsi="Century Gothic"/>
          <w:b/>
          <w:sz w:val="24"/>
          <w:szCs w:val="22"/>
        </w:rPr>
      </w:pPr>
      <w:r w:rsidRPr="00C4107C">
        <w:rPr>
          <w:rFonts w:ascii="Century Gothic" w:hAnsi="Century Gothic"/>
          <w:b/>
          <w:sz w:val="24"/>
          <w:szCs w:val="22"/>
        </w:rPr>
        <w:t>Sample</w:t>
      </w:r>
      <w:r>
        <w:rPr>
          <w:rFonts w:ascii="Century Gothic" w:hAnsi="Century Gothic"/>
          <w:b/>
          <w:sz w:val="24"/>
          <w:szCs w:val="22"/>
        </w:rPr>
        <w:t xml:space="preserve"> Submission – must be sent by 7</w:t>
      </w:r>
      <w:r w:rsidRPr="00C4107C">
        <w:rPr>
          <w:rFonts w:ascii="Century Gothic" w:hAnsi="Century Gothic"/>
          <w:b/>
          <w:sz w:val="24"/>
          <w:szCs w:val="22"/>
          <w:vertAlign w:val="superscript"/>
        </w:rPr>
        <w:t>th</w:t>
      </w:r>
      <w:r>
        <w:rPr>
          <w:rFonts w:ascii="Century Gothic" w:hAnsi="Century Gothic"/>
          <w:b/>
          <w:sz w:val="24"/>
          <w:szCs w:val="22"/>
        </w:rPr>
        <w:t xml:space="preserve"> August 2019</w:t>
      </w:r>
    </w:p>
    <w:p w:rsidR="00C4107C" w:rsidRPr="00C4107C" w:rsidRDefault="00C4107C" w:rsidP="00C4107C">
      <w:pPr>
        <w:pStyle w:val="NormalWeb"/>
        <w:spacing w:before="2" w:after="2"/>
        <w:rPr>
          <w:rFonts w:ascii="Century Gothic" w:hAnsi="Century Gothic"/>
          <w:b/>
          <w:sz w:val="24"/>
          <w:szCs w:val="22"/>
        </w:rPr>
      </w:pPr>
    </w:p>
    <w:p w:rsidR="00C4107C" w:rsidRPr="00C4107C" w:rsidRDefault="00C4107C" w:rsidP="00C4107C">
      <w:pPr>
        <w:pStyle w:val="NormalWeb"/>
        <w:spacing w:before="2" w:after="2"/>
        <w:rPr>
          <w:rFonts w:ascii="Century Gothic" w:hAnsi="Century Gothic"/>
          <w:b/>
          <w:sz w:val="24"/>
          <w:szCs w:val="22"/>
        </w:rPr>
      </w:pPr>
      <w:r w:rsidRPr="00C4107C">
        <w:rPr>
          <w:rFonts w:ascii="Century Gothic" w:hAnsi="Century Gothic"/>
          <w:b/>
          <w:sz w:val="24"/>
          <w:szCs w:val="22"/>
        </w:rPr>
        <w:t xml:space="preserve">Email to: mail@georgesriver.nsw.gov.au </w:t>
      </w:r>
    </w:p>
    <w:p w:rsidR="00C4107C" w:rsidRPr="00C4107C" w:rsidRDefault="00C4107C" w:rsidP="00C4107C">
      <w:pPr>
        <w:pStyle w:val="NormalWeb"/>
        <w:spacing w:before="2" w:after="2"/>
        <w:rPr>
          <w:rFonts w:ascii="Century Gothic" w:hAnsi="Century Gothic"/>
          <w:b/>
          <w:sz w:val="24"/>
          <w:szCs w:val="22"/>
        </w:rPr>
      </w:pPr>
      <w:r w:rsidRPr="00C4107C">
        <w:rPr>
          <w:rFonts w:ascii="Century Gothic" w:hAnsi="Century Gothic"/>
          <w:b/>
          <w:sz w:val="24"/>
          <w:szCs w:val="22"/>
        </w:rPr>
        <w:t>Email subject: Draft LSPS 2040 - Submission</w:t>
      </w:r>
    </w:p>
    <w:p w:rsidR="00C4107C" w:rsidRPr="00C4107C" w:rsidRDefault="00C4107C" w:rsidP="00C4107C">
      <w:pPr>
        <w:pStyle w:val="NormalWeb"/>
        <w:spacing w:before="2" w:after="2"/>
        <w:rPr>
          <w:rFonts w:ascii="Century Gothic" w:hAnsi="Century Gothic"/>
          <w:b/>
          <w:sz w:val="24"/>
          <w:szCs w:val="22"/>
        </w:rPr>
      </w:pPr>
      <w:r w:rsidRPr="00C4107C">
        <w:rPr>
          <w:rFonts w:ascii="Century Gothic" w:hAnsi="Century Gothic"/>
          <w:b/>
          <w:sz w:val="24"/>
          <w:szCs w:val="22"/>
        </w:rPr>
        <w:t>Sample email:</w:t>
      </w:r>
    </w:p>
    <w:p w:rsidR="00C4107C" w:rsidRPr="00255013" w:rsidRDefault="00C4107C" w:rsidP="00C4107C">
      <w:pPr>
        <w:pStyle w:val="NormalWeb"/>
        <w:spacing w:before="2" w:after="2"/>
        <w:rPr>
          <w:rFonts w:ascii="Century Gothic" w:hAnsi="Century Gothic"/>
          <w:sz w:val="18"/>
          <w:szCs w:val="22"/>
        </w:rPr>
      </w:pPr>
    </w:p>
    <w:p w:rsidR="00C4107C" w:rsidRPr="00255013" w:rsidRDefault="00C4107C" w:rsidP="00C4107C">
      <w:pPr>
        <w:pStyle w:val="NormalWeb"/>
        <w:spacing w:beforeLines="0" w:afterLines="0"/>
        <w:rPr>
          <w:rFonts w:ascii="Century Gothic" w:hAnsi="Century Gothic"/>
          <w:sz w:val="18"/>
          <w:szCs w:val="22"/>
        </w:rPr>
      </w:pPr>
      <w:r w:rsidRPr="00255013">
        <w:rPr>
          <w:rFonts w:ascii="Century Gothic" w:hAnsi="Century Gothic"/>
          <w:sz w:val="18"/>
          <w:szCs w:val="22"/>
        </w:rPr>
        <w:t>Attn: General Manager</w:t>
      </w:r>
    </w:p>
    <w:p w:rsidR="00C4107C" w:rsidRPr="00255013" w:rsidRDefault="00C4107C" w:rsidP="00C4107C">
      <w:pPr>
        <w:pStyle w:val="NormalWeb"/>
        <w:spacing w:beforeLines="0" w:afterLines="0"/>
        <w:rPr>
          <w:rFonts w:ascii="Century Gothic" w:hAnsi="Century Gothic"/>
          <w:sz w:val="18"/>
          <w:szCs w:val="22"/>
        </w:rPr>
      </w:pPr>
      <w:r w:rsidRPr="00255013">
        <w:rPr>
          <w:rFonts w:ascii="Century Gothic" w:hAnsi="Century Gothic"/>
          <w:sz w:val="18"/>
          <w:szCs w:val="22"/>
        </w:rPr>
        <w:t>I disagree with the LSPS identifying Jubilee Stadium as a regional sporting hub. I believe that Carss Park Sport and Recreation Precinct should be identified as the Regional Sporting Hub for this district.</w:t>
      </w:r>
    </w:p>
    <w:p w:rsidR="00C4107C" w:rsidRPr="00255013" w:rsidRDefault="00C4107C" w:rsidP="00C4107C">
      <w:pPr>
        <w:rPr>
          <w:rFonts w:ascii="Century Gothic" w:hAnsi="Century Gothic"/>
          <w:color w:val="000000"/>
          <w:sz w:val="18"/>
          <w:szCs w:val="16"/>
          <w:lang w:val="en-AU"/>
        </w:rPr>
      </w:pPr>
      <w:r w:rsidRPr="00255013">
        <w:rPr>
          <w:rFonts w:ascii="Century Gothic" w:hAnsi="Century Gothic"/>
          <w:color w:val="000000"/>
          <w:sz w:val="18"/>
          <w:szCs w:val="16"/>
          <w:lang w:val="en-AU"/>
        </w:rPr>
        <w:t>Jubilee Stadium has only one football ground.</w:t>
      </w:r>
    </w:p>
    <w:p w:rsidR="00C4107C" w:rsidRPr="00255013" w:rsidRDefault="00C4107C" w:rsidP="00C4107C">
      <w:pPr>
        <w:rPr>
          <w:rFonts w:ascii="Century Gothic" w:hAnsi="Century Gothic"/>
          <w:color w:val="000000"/>
          <w:sz w:val="18"/>
          <w:szCs w:val="16"/>
          <w:lang w:val="en-AU"/>
        </w:rPr>
      </w:pPr>
      <w:r w:rsidRPr="00255013">
        <w:rPr>
          <w:rFonts w:ascii="Century Gothic" w:hAnsi="Century Gothic"/>
          <w:color w:val="000000"/>
          <w:sz w:val="18"/>
          <w:szCs w:val="16"/>
          <w:lang w:val="en-AU"/>
        </w:rPr>
        <w:t>Carss Bush Park precinct starting at Harold Fraser Oval and finishing in Todd Park has the following sporting, recreation and cultural facilities</w:t>
      </w:r>
      <w:proofErr w:type="gramStart"/>
      <w:r w:rsidRPr="00255013">
        <w:rPr>
          <w:rFonts w:ascii="Century Gothic" w:hAnsi="Century Gothic"/>
          <w:color w:val="000000"/>
          <w:sz w:val="18"/>
          <w:szCs w:val="16"/>
          <w:lang w:val="en-AU"/>
        </w:rPr>
        <w:t>;</w:t>
      </w:r>
      <w:proofErr w:type="gramEnd"/>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4 all weather tennis courts and associated pavilions.</w:t>
      </w:r>
      <w:r w:rsidRPr="00255013">
        <w:rPr>
          <w:rFonts w:ascii="Century Gothic" w:hAnsi="Century Gothic"/>
          <w:color w:val="000000"/>
          <w:sz w:val="18"/>
          <w:lang w:val="en-AU"/>
        </w:rPr>
        <w:tab/>
      </w:r>
    </w:p>
    <w:p w:rsidR="00C4107C" w:rsidRPr="00255013" w:rsidRDefault="00C4107C" w:rsidP="00C4107C">
      <w:pPr>
        <w:pStyle w:val="ListParagraph"/>
        <w:numPr>
          <w:ilvl w:val="0"/>
          <w:numId w:val="1"/>
        </w:numPr>
        <w:rPr>
          <w:rFonts w:ascii="Century Gothic" w:hAnsi="Century Gothic"/>
          <w:color w:val="000000"/>
          <w:sz w:val="18"/>
          <w:szCs w:val="16"/>
          <w:lang w:val="en-AU"/>
        </w:rPr>
      </w:pPr>
      <w:r w:rsidRPr="00255013">
        <w:rPr>
          <w:rFonts w:ascii="Century Gothic" w:hAnsi="Century Gothic"/>
          <w:color w:val="000000"/>
          <w:sz w:val="18"/>
          <w:szCs w:val="16"/>
          <w:lang w:val="en-AU"/>
        </w:rPr>
        <w:t>1 enclosed cricket oval with turf wicket and associated clubhouse under construction.</w:t>
      </w:r>
    </w:p>
    <w:p w:rsidR="00C4107C" w:rsidRPr="00255013" w:rsidRDefault="00C4107C" w:rsidP="00C4107C">
      <w:pPr>
        <w:pStyle w:val="ListParagraph"/>
        <w:numPr>
          <w:ilvl w:val="0"/>
          <w:numId w:val="1"/>
        </w:numPr>
        <w:rPr>
          <w:rFonts w:ascii="Century Gothic" w:hAnsi="Century Gothic"/>
          <w:color w:val="000000"/>
          <w:sz w:val="18"/>
          <w:szCs w:val="16"/>
          <w:lang w:val="en-AU"/>
        </w:rPr>
      </w:pPr>
      <w:r w:rsidRPr="00255013">
        <w:rPr>
          <w:rFonts w:ascii="Century Gothic" w:hAnsi="Century Gothic"/>
          <w:color w:val="000000"/>
          <w:sz w:val="18"/>
          <w:szCs w:val="16"/>
          <w:lang w:val="en-AU"/>
        </w:rPr>
        <w:t>Up to 10 soccer fields and associated clubhouse under construction.</w:t>
      </w:r>
    </w:p>
    <w:p w:rsidR="00C4107C" w:rsidRPr="00255013" w:rsidRDefault="00C4107C" w:rsidP="00C4107C">
      <w:pPr>
        <w:pStyle w:val="ListParagraph"/>
        <w:numPr>
          <w:ilvl w:val="0"/>
          <w:numId w:val="1"/>
        </w:numPr>
        <w:rPr>
          <w:rFonts w:ascii="Century Gothic" w:hAnsi="Century Gothic"/>
          <w:color w:val="000000"/>
          <w:sz w:val="18"/>
          <w:szCs w:val="16"/>
          <w:lang w:val="en-AU"/>
        </w:rPr>
      </w:pPr>
      <w:r w:rsidRPr="00255013">
        <w:rPr>
          <w:rFonts w:ascii="Century Gothic" w:hAnsi="Century Gothic"/>
          <w:color w:val="000000"/>
          <w:sz w:val="18"/>
          <w:szCs w:val="16"/>
          <w:lang w:val="en-AU"/>
        </w:rPr>
        <w:t>The Carss Park Memorial Pool.</w:t>
      </w:r>
    </w:p>
    <w:p w:rsidR="00C4107C" w:rsidRPr="00255013" w:rsidRDefault="00C4107C" w:rsidP="00C4107C">
      <w:pPr>
        <w:pStyle w:val="ListParagraph"/>
        <w:numPr>
          <w:ilvl w:val="0"/>
          <w:numId w:val="1"/>
        </w:numPr>
        <w:rPr>
          <w:rFonts w:ascii="Century Gothic" w:hAnsi="Century Gothic"/>
          <w:color w:val="000000"/>
          <w:sz w:val="18"/>
          <w:szCs w:val="16"/>
          <w:lang w:val="en-AU"/>
        </w:rPr>
      </w:pPr>
      <w:r w:rsidRPr="00255013">
        <w:rPr>
          <w:rFonts w:ascii="Century Gothic" w:hAnsi="Century Gothic"/>
          <w:color w:val="000000"/>
          <w:sz w:val="18"/>
          <w:szCs w:val="16"/>
          <w:lang w:val="en-AU"/>
        </w:rPr>
        <w:t>The Carss Park tidal pool.</w:t>
      </w:r>
    </w:p>
    <w:p w:rsidR="00C4107C" w:rsidRPr="00255013" w:rsidRDefault="00C4107C" w:rsidP="00C4107C">
      <w:pPr>
        <w:pStyle w:val="ListParagraph"/>
        <w:numPr>
          <w:ilvl w:val="0"/>
          <w:numId w:val="1"/>
        </w:numPr>
        <w:rPr>
          <w:rFonts w:ascii="Century Gothic" w:hAnsi="Century Gothic"/>
          <w:color w:val="000000"/>
          <w:sz w:val="18"/>
          <w:szCs w:val="16"/>
          <w:lang w:val="en-AU"/>
        </w:rPr>
      </w:pPr>
      <w:r w:rsidRPr="00255013">
        <w:rPr>
          <w:rFonts w:ascii="Century Gothic" w:hAnsi="Century Gothic"/>
          <w:color w:val="000000"/>
          <w:sz w:val="18"/>
          <w:szCs w:val="16"/>
          <w:lang w:val="en-AU"/>
        </w:rPr>
        <w:t>2 rugby fields at Todd Park.</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 Council run Child Care Centre.</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 large Community Garden.</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 Men’s Shed.</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The Historic Carss Cottage</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The Historic Surf Life Saving Community Hall.</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 wonderful Cafe.</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 large children’s playground adjoining the cafe.</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Extensive recreational facilities eg:  Shade houses/gazebos and gas BBQ’s surrounding the tidal pool.</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 cultural walking trail through the native bush land above the cafe.</w:t>
      </w:r>
    </w:p>
    <w:p w:rsidR="00C4107C" w:rsidRPr="00255013" w:rsidRDefault="00C4107C" w:rsidP="00C4107C">
      <w:pPr>
        <w:pStyle w:val="ListParagraph"/>
        <w:numPr>
          <w:ilvl w:val="0"/>
          <w:numId w:val="2"/>
        </w:numPr>
        <w:rPr>
          <w:rFonts w:ascii="Century Gothic" w:hAnsi="Century Gothic"/>
          <w:color w:val="000000"/>
          <w:sz w:val="18"/>
          <w:szCs w:val="16"/>
          <w:lang w:val="en-AU"/>
        </w:rPr>
      </w:pPr>
      <w:r w:rsidRPr="00255013">
        <w:rPr>
          <w:rFonts w:ascii="Century Gothic" w:hAnsi="Century Gothic"/>
          <w:color w:val="000000"/>
          <w:sz w:val="18"/>
          <w:szCs w:val="16"/>
          <w:lang w:val="en-AU"/>
        </w:rPr>
        <w:t>An extensive bike track that runs through the Park from the tidal pool area right around to Todd Park.</w:t>
      </w:r>
    </w:p>
    <w:p w:rsidR="00C4107C" w:rsidRPr="00255013" w:rsidRDefault="00C4107C" w:rsidP="00C4107C">
      <w:pPr>
        <w:rPr>
          <w:rFonts w:ascii="Century Gothic" w:hAnsi="Century Gothic"/>
          <w:color w:val="000000"/>
          <w:sz w:val="18"/>
          <w:szCs w:val="16"/>
          <w:lang w:val="en-AU"/>
        </w:rPr>
      </w:pPr>
      <w:r w:rsidRPr="00255013">
        <w:rPr>
          <w:rFonts w:ascii="Century Gothic" w:hAnsi="Century Gothic"/>
          <w:color w:val="000000"/>
          <w:sz w:val="18"/>
          <w:szCs w:val="16"/>
          <w:lang w:val="en-AU"/>
        </w:rPr>
        <w:t>The LSPS completely disregards and ignores the importance and variety of existing facilities of the Carss Bush Park Precinct and should be identifying it as the Regional Sporting, Entertainment and Cultural Hub for the district.</w:t>
      </w:r>
    </w:p>
    <w:p w:rsidR="00C4107C" w:rsidRPr="00255013" w:rsidRDefault="00C4107C" w:rsidP="00C4107C">
      <w:pPr>
        <w:rPr>
          <w:rFonts w:ascii="Century Gothic" w:hAnsi="Century Gothic" w:cs="Times New Roman"/>
          <w:sz w:val="18"/>
          <w:lang w:val="en-AU"/>
        </w:rPr>
      </w:pPr>
      <w:r w:rsidRPr="00255013">
        <w:rPr>
          <w:rFonts w:ascii="Century Gothic" w:hAnsi="Century Gothic" w:cs="Times New Roman"/>
          <w:sz w:val="18"/>
          <w:lang w:val="en-AU"/>
        </w:rPr>
        <w:t xml:space="preserve">In addition, the LSPS states that the supply of sports fields and aquatic facilities has not kept pace with population increases. The LGA has had 2 x 50m and 1 x 25m pools up until Jul 2019. With the closure of Carss Park Pool, there is now only 1 x 50m and 1 x 25m pool. With the population only set to increase further, it is imperative that there is not a reduction in the </w:t>
      </w:r>
      <w:proofErr w:type="gramStart"/>
      <w:r w:rsidRPr="00255013">
        <w:rPr>
          <w:rFonts w:ascii="Century Gothic" w:hAnsi="Century Gothic" w:cs="Times New Roman"/>
          <w:sz w:val="18"/>
          <w:lang w:val="en-AU"/>
        </w:rPr>
        <w:t>aquatic</w:t>
      </w:r>
      <w:proofErr w:type="gramEnd"/>
      <w:r w:rsidRPr="00255013">
        <w:rPr>
          <w:rFonts w:ascii="Century Gothic" w:hAnsi="Century Gothic" w:cs="Times New Roman"/>
          <w:sz w:val="18"/>
          <w:lang w:val="en-AU"/>
        </w:rPr>
        <w:t xml:space="preserve"> capacity within the LGA and a new 50m pool be constructed in the immediate future on the site of the current Kogarah War Memorial Pool. </w:t>
      </w:r>
    </w:p>
    <w:p w:rsidR="00C4107C" w:rsidRPr="00255013" w:rsidRDefault="00C4107C" w:rsidP="00C4107C">
      <w:pPr>
        <w:rPr>
          <w:rFonts w:ascii="Century Gothic" w:hAnsi="Century Gothic" w:cs="Times New Roman"/>
          <w:sz w:val="18"/>
          <w:lang w:val="en-AU"/>
        </w:rPr>
      </w:pPr>
      <w:r w:rsidRPr="00255013">
        <w:rPr>
          <w:rFonts w:ascii="Century Gothic" w:hAnsi="Century Gothic" w:cs="Times New Roman"/>
          <w:sz w:val="18"/>
          <w:lang w:val="en-AU"/>
        </w:rPr>
        <w:t>In identifying Carss Bush Park as the Regional Sporting Hub, Council should take into consideration that differing levels of government have already committed funding to the construction of a new aquatic facility at the current site in Carss Park.</w:t>
      </w:r>
    </w:p>
    <w:p w:rsidR="00C4107C" w:rsidRPr="00255013" w:rsidRDefault="00C4107C" w:rsidP="00C4107C">
      <w:pPr>
        <w:spacing w:after="0"/>
        <w:rPr>
          <w:rFonts w:ascii="Century Gothic" w:hAnsi="Century Gothic"/>
          <w:sz w:val="18"/>
        </w:rPr>
      </w:pPr>
      <w:r w:rsidRPr="00255013">
        <w:rPr>
          <w:rFonts w:ascii="Century Gothic" w:hAnsi="Century Gothic"/>
          <w:sz w:val="18"/>
        </w:rPr>
        <w:t>I urge Council to amend the LSPS to identify Carss Bush Park as a Regional Sporting, Entertainment and Cultural Hub in lieu of Jubilee Stadium, prior to it being adopted by Councillors.</w:t>
      </w:r>
    </w:p>
    <w:p w:rsidR="00C4107C" w:rsidRPr="00255013" w:rsidRDefault="00C4107C" w:rsidP="00C4107C">
      <w:pPr>
        <w:spacing w:after="0"/>
        <w:rPr>
          <w:rFonts w:ascii="Century Gothic" w:hAnsi="Century Gothic"/>
          <w:sz w:val="18"/>
        </w:rPr>
      </w:pPr>
    </w:p>
    <w:p w:rsidR="00C4107C" w:rsidRPr="00255013" w:rsidRDefault="00C4107C" w:rsidP="00C4107C">
      <w:pPr>
        <w:spacing w:after="0"/>
        <w:rPr>
          <w:rFonts w:ascii="Century Gothic" w:hAnsi="Century Gothic"/>
          <w:sz w:val="18"/>
        </w:rPr>
      </w:pPr>
      <w:r w:rsidRPr="00255013">
        <w:rPr>
          <w:rFonts w:ascii="Century Gothic" w:hAnsi="Century Gothic"/>
          <w:sz w:val="18"/>
        </w:rPr>
        <w:t>Kind Regards</w:t>
      </w:r>
    </w:p>
    <w:p w:rsidR="001C250B" w:rsidRDefault="00C4107C"/>
    <w:sectPr w:rsidR="001C250B" w:rsidSect="007A699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EFC"/>
    <w:multiLevelType w:val="hybridMultilevel"/>
    <w:tmpl w:val="3D64B1C8"/>
    <w:lvl w:ilvl="0" w:tplc="7D522A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61D2"/>
    <w:multiLevelType w:val="hybridMultilevel"/>
    <w:tmpl w:val="E24A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107C"/>
    <w:rsid w:val="00C4107C"/>
  </w:rsids>
  <m:mathPr>
    <m:mathFont m:val="Futur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107C"/>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C410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Borg</dc:creator>
  <cp:keywords/>
  <cp:lastModifiedBy>Scott Borg</cp:lastModifiedBy>
  <cp:revision>1</cp:revision>
  <dcterms:created xsi:type="dcterms:W3CDTF">2019-08-02T06:17:00Z</dcterms:created>
  <dcterms:modified xsi:type="dcterms:W3CDTF">2019-08-02T06:19:00Z</dcterms:modified>
</cp:coreProperties>
</file>