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pacing w:line="240" w:lineRule="auto"/>
        <w:ind w:right="-477.401574803148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Date: </w:t>
      </w:r>
    </w:p>
    <w:p w:rsidR="00000000" w:rsidDel="00000000" w:rsidP="00000000" w:rsidRDefault="00000000" w:rsidRPr="00000000" w14:paraId="00000002">
      <w:pPr>
        <w:keepNext w:val="1"/>
        <w:widowControl w:val="0"/>
        <w:spacing w:line="240" w:lineRule="auto"/>
        <w:ind w:right="-477.401574803148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widowControl w:val="0"/>
        <w:spacing w:line="240" w:lineRule="auto"/>
        <w:ind w:right="-477.401574803148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General Manager</w:t>
      </w:r>
    </w:p>
    <w:p w:rsidR="00000000" w:rsidDel="00000000" w:rsidP="00000000" w:rsidRDefault="00000000" w:rsidRPr="00000000" w14:paraId="00000004">
      <w:pPr>
        <w:keepNext w:val="1"/>
        <w:widowControl w:val="0"/>
        <w:spacing w:line="240" w:lineRule="auto"/>
        <w:ind w:right="-477.401574803148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Georges River Council</w:t>
      </w:r>
    </w:p>
    <w:p w:rsidR="00000000" w:rsidDel="00000000" w:rsidP="00000000" w:rsidRDefault="00000000" w:rsidRPr="00000000" w14:paraId="00000005">
      <w:pPr>
        <w:keepNext w:val="1"/>
        <w:widowControl w:val="0"/>
        <w:spacing w:line="240" w:lineRule="auto"/>
        <w:ind w:right="-477.401574803148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 Box 205, Hurstville BC</w:t>
      </w:r>
    </w:p>
    <w:p w:rsidR="00000000" w:rsidDel="00000000" w:rsidP="00000000" w:rsidRDefault="00000000" w:rsidRPr="00000000" w14:paraId="00000006">
      <w:pPr>
        <w:keepNext w:val="1"/>
        <w:widowControl w:val="0"/>
        <w:spacing w:line="240" w:lineRule="auto"/>
        <w:ind w:right="-477.401574803148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Hurstville BC NSW 1481</w:t>
      </w:r>
    </w:p>
    <w:p w:rsidR="00000000" w:rsidDel="00000000" w:rsidP="00000000" w:rsidRDefault="00000000" w:rsidRPr="00000000" w14:paraId="00000007">
      <w:pPr>
        <w:keepNext w:val="1"/>
        <w:widowControl w:val="0"/>
        <w:spacing w:line="240" w:lineRule="auto"/>
        <w:ind w:right="-477.401574803148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email: </w:t>
      </w:r>
      <w:hyperlink r:id="rId6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mail@georgesriver.nsw.gov.au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1"/>
        <w:widowControl w:val="0"/>
        <w:spacing w:line="240" w:lineRule="auto"/>
        <w:ind w:right="-477.401574803148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widowControl w:val="0"/>
        <w:spacing w:line="240" w:lineRule="auto"/>
        <w:ind w:right="-477.401574803148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 to Councillors: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mail@georgesriver.nsw.gov.au</w:t>
        </w:r>
      </w:hyperlink>
      <w:r w:rsidDel="00000000" w:rsidR="00000000" w:rsidRPr="00000000">
        <w:rPr>
          <w:sz w:val="20"/>
          <w:szCs w:val="20"/>
          <w:rtl w:val="0"/>
        </w:rPr>
        <w:t xml:space="preserve">;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nmort@georgesriver.nsw.gov.au</w:t>
        </w:r>
      </w:hyperlink>
      <w:r w:rsidDel="00000000" w:rsidR="00000000" w:rsidRPr="00000000">
        <w:rPr>
          <w:color w:val="2199e8"/>
          <w:sz w:val="20"/>
          <w:szCs w:val="20"/>
          <w:rtl w:val="0"/>
        </w:rPr>
        <w:t xml:space="preserve">;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klandsberry@georgesriver.nsw.gov.au</w:t>
        </w:r>
      </w:hyperlink>
      <w:r w:rsidDel="00000000" w:rsidR="00000000" w:rsidRPr="00000000">
        <w:rPr>
          <w:sz w:val="20"/>
          <w:szCs w:val="20"/>
          <w:rtl w:val="0"/>
        </w:rPr>
        <w:t xml:space="preserve">;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selmir@georgesriver.nsw.gov.au</w:t>
        </w:r>
      </w:hyperlink>
      <w:r w:rsidDel="00000000" w:rsidR="00000000" w:rsidRPr="00000000">
        <w:rPr>
          <w:sz w:val="20"/>
          <w:szCs w:val="20"/>
          <w:rtl w:val="0"/>
        </w:rPr>
        <w:t xml:space="preserve">;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csymington@georgesriver.nsw.gov.au</w:t>
        </w:r>
      </w:hyperlink>
      <w:r w:rsidDel="00000000" w:rsidR="00000000" w:rsidRPr="00000000">
        <w:rPr>
          <w:sz w:val="20"/>
          <w:szCs w:val="20"/>
          <w:rtl w:val="0"/>
        </w:rPr>
        <w:t xml:space="preserve">;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bwang@georgesriver.nsw.gov.au</w:t>
        </w:r>
      </w:hyperlink>
      <w:r w:rsidDel="00000000" w:rsidR="00000000" w:rsidRPr="00000000">
        <w:rPr>
          <w:color w:val="2199e8"/>
          <w:sz w:val="20"/>
          <w:szCs w:val="20"/>
          <w:rtl w:val="0"/>
        </w:rPr>
        <w:t xml:space="preserve">;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nliu@georgesriver.nsw.gov.au</w:t>
        </w:r>
      </w:hyperlink>
      <w:r w:rsidDel="00000000" w:rsidR="00000000" w:rsidRPr="00000000">
        <w:rPr>
          <w:sz w:val="20"/>
          <w:szCs w:val="20"/>
          <w:rtl w:val="0"/>
        </w:rPr>
        <w:t xml:space="preserve">;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nkatris@georgesriver.nsw.gov.au</w:t>
        </w:r>
      </w:hyperlink>
      <w:r w:rsidDel="00000000" w:rsidR="00000000" w:rsidRPr="00000000">
        <w:rPr>
          <w:sz w:val="20"/>
          <w:szCs w:val="20"/>
          <w:rtl w:val="0"/>
        </w:rPr>
        <w:t xml:space="preserve">; 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eborg@georgesriver.nsw.gov.au</w:t>
        </w:r>
      </w:hyperlink>
      <w:r w:rsidDel="00000000" w:rsidR="00000000" w:rsidRPr="00000000">
        <w:rPr>
          <w:sz w:val="20"/>
          <w:szCs w:val="20"/>
          <w:rtl w:val="0"/>
        </w:rPr>
        <w:t xml:space="preserve">; </w:t>
      </w: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sstratikopoulos@georgesriver.nsw.gov.au</w:t>
        </w:r>
      </w:hyperlink>
      <w:r w:rsidDel="00000000" w:rsidR="00000000" w:rsidRPr="00000000">
        <w:rPr>
          <w:color w:val="2199e8"/>
          <w:sz w:val="20"/>
          <w:szCs w:val="20"/>
          <w:rtl w:val="0"/>
        </w:rPr>
        <w:t xml:space="preserve">; </w:t>
      </w: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cjamieson@georgesriver.nsw.gov.au</w:t>
        </w:r>
      </w:hyperlink>
      <w:r w:rsidDel="00000000" w:rsidR="00000000" w:rsidRPr="00000000">
        <w:rPr>
          <w:color w:val="1585cf"/>
          <w:sz w:val="20"/>
          <w:szCs w:val="20"/>
          <w:rtl w:val="0"/>
        </w:rPr>
        <w:t xml:space="preserve">; </w:t>
      </w:r>
      <w:hyperlink r:id="rId1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nsmerdely@georgesriver.nsw.gov.au</w:t>
        </w:r>
      </w:hyperlink>
      <w:r w:rsidDel="00000000" w:rsidR="00000000" w:rsidRPr="00000000">
        <w:rPr>
          <w:color w:val="1585cf"/>
          <w:sz w:val="20"/>
          <w:szCs w:val="20"/>
          <w:rtl w:val="0"/>
        </w:rPr>
        <w:t xml:space="preserve">; </w:t>
      </w:r>
      <w:hyperlink r:id="rId1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wtegg@georgesriver.nsw.gov.au</w:t>
        </w:r>
      </w:hyperlink>
      <w:r w:rsidDel="00000000" w:rsidR="00000000" w:rsidRPr="00000000">
        <w:rPr>
          <w:color w:val="2199e8"/>
          <w:sz w:val="20"/>
          <w:szCs w:val="20"/>
          <w:rtl w:val="0"/>
        </w:rPr>
        <w:t xml:space="preserve">; </w:t>
      </w:r>
      <w:hyperlink r:id="rId2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pmahoney@georgesriver.nsw.gov.au</w:t>
        </w:r>
      </w:hyperlink>
      <w:r w:rsidDel="00000000" w:rsidR="00000000" w:rsidRPr="00000000">
        <w:rPr>
          <w:color w:val="2199e8"/>
          <w:sz w:val="20"/>
          <w:szCs w:val="20"/>
          <w:rtl w:val="0"/>
        </w:rPr>
        <w:t xml:space="preserve">; </w:t>
      </w:r>
      <w:hyperlink r:id="rId2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kgreene@georgesriver.nsw.gov.au</w:t>
        </w:r>
      </w:hyperlink>
      <w:r w:rsidDel="00000000" w:rsidR="00000000" w:rsidRPr="00000000">
        <w:rPr>
          <w:color w:val="2199e8"/>
          <w:sz w:val="20"/>
          <w:szCs w:val="20"/>
          <w:rtl w:val="0"/>
        </w:rPr>
        <w:t xml:space="preserve">; </w:t>
      </w:r>
      <w:hyperlink r:id="rId2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Lkonjarski@georgesriver.nsw.gov.au</w:t>
        </w:r>
      </w:hyperlink>
      <w:r w:rsidDel="00000000" w:rsidR="00000000" w:rsidRPr="00000000">
        <w:rPr>
          <w:sz w:val="20"/>
          <w:szCs w:val="20"/>
          <w:rtl w:val="0"/>
        </w:rPr>
        <w:t xml:space="preserve">; </w:t>
      </w:r>
    </w:p>
    <w:p w:rsidR="00000000" w:rsidDel="00000000" w:rsidP="00000000" w:rsidRDefault="00000000" w:rsidRPr="00000000" w14:paraId="0000000A">
      <w:pPr>
        <w:keepNext w:val="1"/>
        <w:widowControl w:val="0"/>
        <w:spacing w:line="240" w:lineRule="auto"/>
        <w:ind w:right="-477.401574803148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widowControl w:val="0"/>
        <w:spacing w:after="240" w:before="240"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Attention: General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SUBMISSION:  </w:t>
      </w:r>
      <w:r w:rsidDel="00000000" w:rsidR="00000000" w:rsidRPr="00000000">
        <w:rPr>
          <w:b w:val="1"/>
          <w:sz w:val="34"/>
          <w:szCs w:val="34"/>
          <w:rtl w:val="0"/>
        </w:rPr>
        <w:t xml:space="preserve">Beverly Hills Master Plan</w:t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 accept the following elements in the current Beverly Hills Master Plan;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Increase in height from 5 storeys to 6 storeys on King Georges Rd in the B2 zone between Stoney Creek Rd and the Railway line.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Increase in height from 5 storeys to 8 storeys for the 5 x gateway corner sites on King Georges Road.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Increase in height from 3 storeys to 5 storeys, (not 6 storeys as proposed in the master plan) on King Georges Rd between Ponyara Rd and the Railway Line.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pedestrian link over the railway to connect the north and south side shopping centres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landscaping upgrade of the shopping strips on King Georges Road, Tooronga Terrace and Warrawee Place.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 object to the following elements of the current Beverly Hills Master Plan;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compulsory acquisition </w:t>
      </w:r>
      <w:r w:rsidDel="00000000" w:rsidR="00000000" w:rsidRPr="00000000">
        <w:rPr>
          <w:sz w:val="20"/>
          <w:szCs w:val="20"/>
          <w:rtl w:val="0"/>
        </w:rPr>
        <w:t xml:space="preserve">of 10 homes by Council for a new road, a new park and a new town square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acquisition</w:t>
      </w:r>
      <w:r w:rsidDel="00000000" w:rsidR="00000000" w:rsidRPr="00000000">
        <w:rPr>
          <w:sz w:val="20"/>
          <w:szCs w:val="20"/>
          <w:rtl w:val="0"/>
        </w:rPr>
        <w:t xml:space="preserve"> of 8 homes by developers via ‘private treaty uplift’ to be dedicated to Council for a new road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expansion of the B2 commercial zone into the R2 residential zone east of King Georges Rd between Morgan St and Beresford Ave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rezoning of approx 70 homes east of King Georges Rd up to Lee Avenue for 1500 home units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loss of the free public carpark on the corner of King Georges Rd and Frederick Street (known as the Ray White carpark) for a town square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Height increase from 3 storeys to 6 storeys on the vacant land on Stoney Creek Rd to Lee Avenue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Height increase from 3 storeys to 6 storeys in the B2 zone on Tooronga Terrace (should remain at 3 storeys)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 would also like to propose that Council consider introducing the following elements into the Beverly Hills Master Plan;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Convert the vacant land adjoining the cinema to a new town square (land to be purchased by Council)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pedestrian link bridge on King Georges Road to replace existing pedestrian crossing at the Cinema. 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hope that Council and Councillors take the vision of the residents when considering amendments to the Beverly Hills Master Plan.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Kind Regards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6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pmahoney@georgesriver.nsw.gov.au" TargetMode="External"/><Relationship Id="rId11" Type="http://schemas.openxmlformats.org/officeDocument/2006/relationships/hyperlink" Target="mailto:csymington@georgesriver.nsw.gov.au" TargetMode="External"/><Relationship Id="rId22" Type="http://schemas.openxmlformats.org/officeDocument/2006/relationships/hyperlink" Target="mailto:Lkonjarski@georgesriver.nsw.gov.au" TargetMode="External"/><Relationship Id="rId10" Type="http://schemas.openxmlformats.org/officeDocument/2006/relationships/hyperlink" Target="mailto:selmir@georgesriver.nsw.gov.au" TargetMode="External"/><Relationship Id="rId21" Type="http://schemas.openxmlformats.org/officeDocument/2006/relationships/hyperlink" Target="mailto:kgreene@georgesriver.nsw.gov.au" TargetMode="External"/><Relationship Id="rId13" Type="http://schemas.openxmlformats.org/officeDocument/2006/relationships/hyperlink" Target="mailto:nliu@georgesriver.nsw.gov.au" TargetMode="External"/><Relationship Id="rId12" Type="http://schemas.openxmlformats.org/officeDocument/2006/relationships/hyperlink" Target="mailto:bwang@georgesriver.nsw.gov.a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landsberry@georgesriver.nsw.gov.au" TargetMode="External"/><Relationship Id="rId15" Type="http://schemas.openxmlformats.org/officeDocument/2006/relationships/hyperlink" Target="mailto:eborg@georgesriver.nsw.gov.au" TargetMode="External"/><Relationship Id="rId14" Type="http://schemas.openxmlformats.org/officeDocument/2006/relationships/hyperlink" Target="mailto:nkatris@georgesriver.nsw.gov.au" TargetMode="External"/><Relationship Id="rId17" Type="http://schemas.openxmlformats.org/officeDocument/2006/relationships/hyperlink" Target="mailto:cjamieson@georgesriver.nsw.gov.au" TargetMode="External"/><Relationship Id="rId16" Type="http://schemas.openxmlformats.org/officeDocument/2006/relationships/hyperlink" Target="mailto:sstratikopoulos@georgesriver.nsw.gov.au" TargetMode="External"/><Relationship Id="rId5" Type="http://schemas.openxmlformats.org/officeDocument/2006/relationships/styles" Target="styles.xml"/><Relationship Id="rId19" Type="http://schemas.openxmlformats.org/officeDocument/2006/relationships/hyperlink" Target="mailto:wtegg@georgesriver.nsw.gov.au" TargetMode="External"/><Relationship Id="rId6" Type="http://schemas.openxmlformats.org/officeDocument/2006/relationships/hyperlink" Target="mailto:mail@georgesriver.nsw.gov.au" TargetMode="External"/><Relationship Id="rId18" Type="http://schemas.openxmlformats.org/officeDocument/2006/relationships/hyperlink" Target="mailto:nsmerdely@georgesriver.nsw.gov.au" TargetMode="External"/><Relationship Id="rId7" Type="http://schemas.openxmlformats.org/officeDocument/2006/relationships/hyperlink" Target="mailto:mail@georgesriver.nsw.gov.au" TargetMode="External"/><Relationship Id="rId8" Type="http://schemas.openxmlformats.org/officeDocument/2006/relationships/hyperlink" Target="mailto:nmort@georgesriver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